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F2E" w:rsidRDefault="00336953">
      <w:r>
        <w:t xml:space="preserve">MATH 360 Watson </w:t>
      </w:r>
      <w:r w:rsidR="00AD4CAD">
        <w:t>pre-</w:t>
      </w:r>
      <w:r>
        <w:t>reading assignment</w:t>
      </w:r>
    </w:p>
    <w:p w:rsidR="00336953" w:rsidRDefault="00336953" w:rsidP="00336953">
      <w:pPr>
        <w:spacing w:after="0"/>
        <w:jc w:val="center"/>
        <w:rPr>
          <w:i/>
        </w:rPr>
      </w:pPr>
      <w:r>
        <w:rPr>
          <w:i/>
        </w:rPr>
        <w:t xml:space="preserve">The following newspaper article extract comes from page 2 of </w:t>
      </w:r>
    </w:p>
    <w:p w:rsidR="00336953" w:rsidRDefault="00336953" w:rsidP="00336953">
      <w:pPr>
        <w:spacing w:after="0"/>
        <w:jc w:val="center"/>
        <w:rPr>
          <w:i/>
        </w:rPr>
      </w:pPr>
      <w:proofErr w:type="gramStart"/>
      <w:r>
        <w:rPr>
          <w:i/>
        </w:rPr>
        <w:t>the</w:t>
      </w:r>
      <w:proofErr w:type="gramEnd"/>
      <w:r>
        <w:rPr>
          <w:i/>
        </w:rPr>
        <w:t xml:space="preserve"> June 11, 1991 edition of the Hobart Mercury</w:t>
      </w:r>
    </w:p>
    <w:p w:rsidR="00336953" w:rsidRPr="00336953" w:rsidRDefault="00336953" w:rsidP="00336953">
      <w:pPr>
        <w:spacing w:after="0"/>
        <w:jc w:val="center"/>
        <w:rPr>
          <w:i/>
        </w:rPr>
      </w:pPr>
    </w:p>
    <w:p w:rsidR="00336953" w:rsidRDefault="00336953" w:rsidP="00336953">
      <w:pPr>
        <w:autoSpaceDE w:val="0"/>
        <w:autoSpaceDN w:val="0"/>
        <w:adjustRightInd w:val="0"/>
        <w:spacing w:after="0" w:line="240" w:lineRule="auto"/>
        <w:jc w:val="center"/>
        <w:rPr>
          <w:rFonts w:ascii="Arial" w:hAnsi="Arial" w:cs="Arial"/>
          <w:b/>
          <w:bCs/>
          <w:color w:val="292526"/>
          <w:sz w:val="26"/>
          <w:szCs w:val="26"/>
        </w:rPr>
      </w:pPr>
      <w:r>
        <w:rPr>
          <w:rFonts w:ascii="Arial" w:hAnsi="Arial" w:cs="Arial"/>
          <w:b/>
          <w:bCs/>
          <w:color w:val="292526"/>
          <w:sz w:val="26"/>
          <w:szCs w:val="26"/>
        </w:rPr>
        <w:t>Family car is killing us,</w:t>
      </w:r>
    </w:p>
    <w:p w:rsidR="00336953" w:rsidRDefault="00336953" w:rsidP="00336953">
      <w:pPr>
        <w:autoSpaceDE w:val="0"/>
        <w:autoSpaceDN w:val="0"/>
        <w:adjustRightInd w:val="0"/>
        <w:spacing w:after="0" w:line="240" w:lineRule="auto"/>
        <w:jc w:val="center"/>
        <w:rPr>
          <w:rFonts w:ascii="Arial" w:hAnsi="Arial" w:cs="Arial"/>
          <w:b/>
          <w:bCs/>
          <w:color w:val="292526"/>
          <w:sz w:val="26"/>
          <w:szCs w:val="26"/>
        </w:rPr>
      </w:pPr>
      <w:proofErr w:type="gramStart"/>
      <w:r>
        <w:rPr>
          <w:rFonts w:ascii="Arial" w:hAnsi="Arial" w:cs="Arial"/>
          <w:b/>
          <w:bCs/>
          <w:color w:val="292526"/>
          <w:sz w:val="26"/>
          <w:szCs w:val="26"/>
        </w:rPr>
        <w:t>says</w:t>
      </w:r>
      <w:proofErr w:type="gramEnd"/>
      <w:r>
        <w:rPr>
          <w:rFonts w:ascii="Arial" w:hAnsi="Arial" w:cs="Arial"/>
          <w:b/>
          <w:bCs/>
          <w:color w:val="292526"/>
          <w:sz w:val="26"/>
          <w:szCs w:val="26"/>
        </w:rPr>
        <w:t xml:space="preserve"> Tasmanian researcher</w:t>
      </w:r>
    </w:p>
    <w:p w:rsidR="00336953" w:rsidRDefault="00336953" w:rsidP="00336953">
      <w:pPr>
        <w:autoSpaceDE w:val="0"/>
        <w:autoSpaceDN w:val="0"/>
        <w:adjustRightInd w:val="0"/>
        <w:spacing w:after="0" w:line="240" w:lineRule="auto"/>
        <w:jc w:val="center"/>
        <w:rPr>
          <w:rFonts w:ascii="Arial" w:hAnsi="Arial" w:cs="Arial"/>
          <w:b/>
          <w:bCs/>
          <w:color w:val="292526"/>
          <w:sz w:val="26"/>
          <w:szCs w:val="26"/>
        </w:rPr>
      </w:pPr>
    </w:p>
    <w:p w:rsidR="00336953" w:rsidRDefault="00336953" w:rsidP="00336953">
      <w:pPr>
        <w:autoSpaceDE w:val="0"/>
        <w:autoSpaceDN w:val="0"/>
        <w:adjustRightInd w:val="0"/>
        <w:spacing w:after="0" w:line="240" w:lineRule="auto"/>
        <w:jc w:val="center"/>
        <w:rPr>
          <w:rFonts w:ascii="Times New Roman" w:hAnsi="Times New Roman" w:cs="Times New Roman"/>
          <w:color w:val="292526"/>
          <w:sz w:val="18"/>
          <w:szCs w:val="18"/>
        </w:rPr>
      </w:pPr>
      <w:r>
        <w:rPr>
          <w:rFonts w:ascii="Times New Roman" w:hAnsi="Times New Roman" w:cs="Times New Roman"/>
          <w:color w:val="292526"/>
          <w:sz w:val="18"/>
          <w:szCs w:val="18"/>
        </w:rPr>
        <w:t>Twenty years of research has convinced Mr.</w:t>
      </w:r>
    </w:p>
    <w:p w:rsidR="00336953" w:rsidRDefault="00336953" w:rsidP="00336953">
      <w:pPr>
        <w:autoSpaceDE w:val="0"/>
        <w:autoSpaceDN w:val="0"/>
        <w:adjustRightInd w:val="0"/>
        <w:spacing w:after="0" w:line="240" w:lineRule="auto"/>
        <w:jc w:val="center"/>
        <w:rPr>
          <w:rFonts w:ascii="Times New Roman" w:hAnsi="Times New Roman" w:cs="Times New Roman"/>
          <w:color w:val="292526"/>
          <w:sz w:val="18"/>
          <w:szCs w:val="18"/>
        </w:rPr>
      </w:pPr>
      <w:r>
        <w:rPr>
          <w:rFonts w:ascii="Times New Roman" w:hAnsi="Times New Roman" w:cs="Times New Roman"/>
          <w:color w:val="292526"/>
          <w:sz w:val="18"/>
          <w:szCs w:val="18"/>
        </w:rPr>
        <w:t>Robinson that motoring is a health hazard.</w:t>
      </w:r>
    </w:p>
    <w:p w:rsidR="00336953" w:rsidRDefault="00336953" w:rsidP="00336953">
      <w:pPr>
        <w:autoSpaceDE w:val="0"/>
        <w:autoSpaceDN w:val="0"/>
        <w:adjustRightInd w:val="0"/>
        <w:spacing w:after="0" w:line="240" w:lineRule="auto"/>
        <w:jc w:val="center"/>
        <w:rPr>
          <w:rFonts w:ascii="Times New Roman" w:hAnsi="Times New Roman" w:cs="Times New Roman"/>
          <w:color w:val="292526"/>
          <w:sz w:val="18"/>
          <w:szCs w:val="18"/>
        </w:rPr>
      </w:pPr>
      <w:r>
        <w:rPr>
          <w:rFonts w:ascii="Times New Roman" w:hAnsi="Times New Roman" w:cs="Times New Roman"/>
          <w:color w:val="292526"/>
          <w:sz w:val="18"/>
          <w:szCs w:val="18"/>
        </w:rPr>
        <w:t>Mr. Robinson has graphs which show quite</w:t>
      </w:r>
    </w:p>
    <w:p w:rsidR="00336953" w:rsidRDefault="00336953" w:rsidP="00336953">
      <w:pPr>
        <w:autoSpaceDE w:val="0"/>
        <w:autoSpaceDN w:val="0"/>
        <w:adjustRightInd w:val="0"/>
        <w:spacing w:after="0" w:line="240" w:lineRule="auto"/>
        <w:jc w:val="center"/>
        <w:rPr>
          <w:rFonts w:ascii="Times New Roman" w:hAnsi="Times New Roman" w:cs="Times New Roman"/>
          <w:color w:val="292526"/>
          <w:sz w:val="18"/>
          <w:szCs w:val="18"/>
        </w:rPr>
      </w:pPr>
      <w:proofErr w:type="gramStart"/>
      <w:r>
        <w:rPr>
          <w:rFonts w:ascii="Times New Roman" w:hAnsi="Times New Roman" w:cs="Times New Roman"/>
          <w:color w:val="292526"/>
          <w:sz w:val="18"/>
          <w:szCs w:val="18"/>
        </w:rPr>
        <w:t>dramatically</w:t>
      </w:r>
      <w:proofErr w:type="gramEnd"/>
      <w:r>
        <w:rPr>
          <w:rFonts w:ascii="Times New Roman" w:hAnsi="Times New Roman" w:cs="Times New Roman"/>
          <w:color w:val="292526"/>
          <w:sz w:val="18"/>
          <w:szCs w:val="18"/>
        </w:rPr>
        <w:t xml:space="preserve"> an almost perfect relationship</w:t>
      </w:r>
    </w:p>
    <w:p w:rsidR="00336953" w:rsidRDefault="00336953" w:rsidP="00336953">
      <w:pPr>
        <w:autoSpaceDE w:val="0"/>
        <w:autoSpaceDN w:val="0"/>
        <w:adjustRightInd w:val="0"/>
        <w:spacing w:after="0" w:line="240" w:lineRule="auto"/>
        <w:jc w:val="center"/>
        <w:rPr>
          <w:rFonts w:ascii="Times New Roman" w:hAnsi="Times New Roman" w:cs="Times New Roman"/>
          <w:color w:val="292526"/>
          <w:sz w:val="18"/>
          <w:szCs w:val="18"/>
        </w:rPr>
      </w:pPr>
      <w:proofErr w:type="gramStart"/>
      <w:r>
        <w:rPr>
          <w:rFonts w:ascii="Times New Roman" w:hAnsi="Times New Roman" w:cs="Times New Roman"/>
          <w:color w:val="292526"/>
          <w:sz w:val="18"/>
          <w:szCs w:val="18"/>
        </w:rPr>
        <w:t>between</w:t>
      </w:r>
      <w:proofErr w:type="gramEnd"/>
      <w:r>
        <w:rPr>
          <w:rFonts w:ascii="Times New Roman" w:hAnsi="Times New Roman" w:cs="Times New Roman"/>
          <w:color w:val="292526"/>
          <w:sz w:val="18"/>
          <w:szCs w:val="18"/>
        </w:rPr>
        <w:t xml:space="preserve"> the increase in heart deaths and</w:t>
      </w:r>
    </w:p>
    <w:p w:rsidR="00336953" w:rsidRDefault="00336953" w:rsidP="00336953">
      <w:pPr>
        <w:autoSpaceDE w:val="0"/>
        <w:autoSpaceDN w:val="0"/>
        <w:adjustRightInd w:val="0"/>
        <w:spacing w:after="0" w:line="240" w:lineRule="auto"/>
        <w:jc w:val="center"/>
        <w:rPr>
          <w:rFonts w:ascii="Times New Roman" w:hAnsi="Times New Roman" w:cs="Times New Roman"/>
          <w:color w:val="292526"/>
          <w:sz w:val="18"/>
          <w:szCs w:val="18"/>
        </w:rPr>
      </w:pPr>
      <w:proofErr w:type="gramStart"/>
      <w:r>
        <w:rPr>
          <w:rFonts w:ascii="Times New Roman" w:hAnsi="Times New Roman" w:cs="Times New Roman"/>
          <w:color w:val="292526"/>
          <w:sz w:val="18"/>
          <w:szCs w:val="18"/>
        </w:rPr>
        <w:t>the</w:t>
      </w:r>
      <w:proofErr w:type="gramEnd"/>
      <w:r>
        <w:rPr>
          <w:rFonts w:ascii="Times New Roman" w:hAnsi="Times New Roman" w:cs="Times New Roman"/>
          <w:color w:val="292526"/>
          <w:sz w:val="18"/>
          <w:szCs w:val="18"/>
        </w:rPr>
        <w:t xml:space="preserve"> increase in use of motor vehicles. Similar</w:t>
      </w:r>
    </w:p>
    <w:p w:rsidR="00336953" w:rsidRDefault="00336953" w:rsidP="00336953">
      <w:pPr>
        <w:autoSpaceDE w:val="0"/>
        <w:autoSpaceDN w:val="0"/>
        <w:adjustRightInd w:val="0"/>
        <w:spacing w:after="0" w:line="240" w:lineRule="auto"/>
        <w:ind w:left="2160" w:firstLine="720"/>
        <w:rPr>
          <w:rFonts w:ascii="Times New Roman" w:hAnsi="Times New Roman" w:cs="Times New Roman"/>
          <w:color w:val="292526"/>
          <w:sz w:val="18"/>
          <w:szCs w:val="18"/>
        </w:rPr>
      </w:pPr>
      <w:r>
        <w:rPr>
          <w:rFonts w:ascii="Times New Roman" w:hAnsi="Times New Roman" w:cs="Times New Roman"/>
          <w:color w:val="292526"/>
          <w:sz w:val="18"/>
          <w:szCs w:val="18"/>
        </w:rPr>
        <w:t xml:space="preserve">    </w:t>
      </w:r>
      <w:proofErr w:type="gramStart"/>
      <w:r>
        <w:rPr>
          <w:rFonts w:ascii="Times New Roman" w:hAnsi="Times New Roman" w:cs="Times New Roman"/>
          <w:color w:val="292526"/>
          <w:sz w:val="18"/>
          <w:szCs w:val="18"/>
        </w:rPr>
        <w:t>relationships</w:t>
      </w:r>
      <w:proofErr w:type="gramEnd"/>
      <w:r>
        <w:rPr>
          <w:rFonts w:ascii="Times New Roman" w:hAnsi="Times New Roman" w:cs="Times New Roman"/>
          <w:color w:val="292526"/>
          <w:sz w:val="18"/>
          <w:szCs w:val="18"/>
        </w:rPr>
        <w:t xml:space="preserve"> are shown to exist</w:t>
      </w:r>
      <w:r>
        <w:rPr>
          <w:rFonts w:ascii="Times New Roman" w:hAnsi="Times New Roman" w:cs="Times New Roman"/>
          <w:color w:val="292526"/>
          <w:sz w:val="18"/>
          <w:szCs w:val="18"/>
        </w:rPr>
        <w:t xml:space="preserve"> </w:t>
      </w:r>
      <w:r>
        <w:rPr>
          <w:rFonts w:ascii="Times New Roman" w:hAnsi="Times New Roman" w:cs="Times New Roman"/>
          <w:color w:val="292526"/>
          <w:sz w:val="18"/>
          <w:szCs w:val="18"/>
        </w:rPr>
        <w:t>between</w:t>
      </w:r>
    </w:p>
    <w:p w:rsidR="00336953" w:rsidRDefault="00336953" w:rsidP="00336953">
      <w:pPr>
        <w:autoSpaceDE w:val="0"/>
        <w:autoSpaceDN w:val="0"/>
        <w:adjustRightInd w:val="0"/>
        <w:spacing w:after="0" w:line="240" w:lineRule="auto"/>
        <w:ind w:left="2160" w:firstLine="720"/>
        <w:rPr>
          <w:rFonts w:ascii="Times New Roman" w:hAnsi="Times New Roman" w:cs="Times New Roman"/>
          <w:color w:val="292526"/>
          <w:sz w:val="18"/>
          <w:szCs w:val="18"/>
        </w:rPr>
      </w:pPr>
      <w:r>
        <w:rPr>
          <w:rFonts w:ascii="Times New Roman" w:hAnsi="Times New Roman" w:cs="Times New Roman"/>
          <w:color w:val="292526"/>
          <w:sz w:val="18"/>
          <w:szCs w:val="18"/>
        </w:rPr>
        <w:t xml:space="preserve"> </w:t>
      </w:r>
      <w:proofErr w:type="gramStart"/>
      <w:r>
        <w:rPr>
          <w:rFonts w:ascii="Times New Roman" w:hAnsi="Times New Roman" w:cs="Times New Roman"/>
          <w:color w:val="292526"/>
          <w:sz w:val="18"/>
          <w:szCs w:val="18"/>
        </w:rPr>
        <w:t>lung</w:t>
      </w:r>
      <w:proofErr w:type="gramEnd"/>
      <w:r>
        <w:rPr>
          <w:rFonts w:ascii="Times New Roman" w:hAnsi="Times New Roman" w:cs="Times New Roman"/>
          <w:color w:val="292526"/>
          <w:sz w:val="18"/>
          <w:szCs w:val="18"/>
        </w:rPr>
        <w:t xml:space="preserve"> cancer, </w:t>
      </w:r>
      <w:proofErr w:type="spellStart"/>
      <w:r>
        <w:rPr>
          <w:rFonts w:ascii="Times New Roman" w:hAnsi="Times New Roman" w:cs="Times New Roman"/>
          <w:color w:val="292526"/>
          <w:sz w:val="18"/>
          <w:szCs w:val="18"/>
        </w:rPr>
        <w:t>leukaemia</w:t>
      </w:r>
      <w:proofErr w:type="spellEnd"/>
      <w:r>
        <w:rPr>
          <w:rFonts w:ascii="Times New Roman" w:hAnsi="Times New Roman" w:cs="Times New Roman"/>
          <w:color w:val="292526"/>
          <w:sz w:val="18"/>
          <w:szCs w:val="18"/>
        </w:rPr>
        <w:t xml:space="preserve">, stroke </w:t>
      </w:r>
      <w:r>
        <w:rPr>
          <w:rFonts w:ascii="Times New Roman" w:hAnsi="Times New Roman" w:cs="Times New Roman"/>
          <w:color w:val="292526"/>
          <w:sz w:val="18"/>
          <w:szCs w:val="18"/>
        </w:rPr>
        <w:t xml:space="preserve">and </w:t>
      </w:r>
      <w:r>
        <w:rPr>
          <w:rFonts w:ascii="Times New Roman" w:hAnsi="Times New Roman" w:cs="Times New Roman"/>
          <w:color w:val="292526"/>
          <w:sz w:val="18"/>
          <w:szCs w:val="18"/>
        </w:rPr>
        <w:t>diabetes.</w:t>
      </w:r>
    </w:p>
    <w:p w:rsidR="00336953" w:rsidRDefault="00336953" w:rsidP="00336953">
      <w:pPr>
        <w:jc w:val="center"/>
        <w:rPr>
          <w:rFonts w:ascii="Arial" w:hAnsi="Arial" w:cs="Arial"/>
          <w:color w:val="292526"/>
          <w:sz w:val="16"/>
          <w:szCs w:val="16"/>
        </w:rPr>
      </w:pPr>
    </w:p>
    <w:p w:rsidR="00336953" w:rsidRPr="00AB4F1F" w:rsidRDefault="00336953" w:rsidP="00336953">
      <w:pPr>
        <w:pStyle w:val="ListParagraph"/>
        <w:numPr>
          <w:ilvl w:val="0"/>
          <w:numId w:val="1"/>
        </w:numPr>
        <w:rPr>
          <w:rFonts w:cstheme="minorHAnsi"/>
        </w:rPr>
      </w:pPr>
      <w:r w:rsidRPr="00AB4F1F">
        <w:rPr>
          <w:rFonts w:cstheme="minorHAnsi"/>
          <w:color w:val="292526"/>
        </w:rPr>
        <w:t>Draw and label a sketch of what one of Mr. Robinson’s graphs might look like.</w:t>
      </w:r>
    </w:p>
    <w:p w:rsidR="00336953" w:rsidRPr="00AB4F1F" w:rsidRDefault="00336953" w:rsidP="00336953">
      <w:pPr>
        <w:pStyle w:val="ListParagraph"/>
        <w:rPr>
          <w:rFonts w:cstheme="minorHAnsi"/>
          <w:color w:val="292526"/>
        </w:rPr>
      </w:pPr>
    </w:p>
    <w:p w:rsidR="00336953" w:rsidRPr="00AB4F1F" w:rsidRDefault="00336953" w:rsidP="00336953">
      <w:pPr>
        <w:pStyle w:val="ListParagraph"/>
        <w:rPr>
          <w:rFonts w:cstheme="minorHAnsi"/>
          <w:color w:val="292526"/>
        </w:rPr>
      </w:pPr>
    </w:p>
    <w:p w:rsidR="00336953" w:rsidRPr="00AB4F1F" w:rsidRDefault="00336953" w:rsidP="00336953">
      <w:pPr>
        <w:pStyle w:val="ListParagraph"/>
        <w:rPr>
          <w:rFonts w:cstheme="minorHAnsi"/>
          <w:color w:val="292526"/>
        </w:rPr>
      </w:pPr>
    </w:p>
    <w:p w:rsidR="00336953" w:rsidRPr="00AB4F1F" w:rsidRDefault="00336953" w:rsidP="00336953">
      <w:pPr>
        <w:pStyle w:val="ListParagraph"/>
        <w:rPr>
          <w:rFonts w:cstheme="minorHAnsi"/>
          <w:color w:val="292526"/>
        </w:rPr>
      </w:pPr>
      <w:bookmarkStart w:id="0" w:name="_GoBack"/>
      <w:bookmarkEnd w:id="0"/>
    </w:p>
    <w:p w:rsidR="00336953" w:rsidRPr="00AB4F1F" w:rsidRDefault="00336953" w:rsidP="00336953">
      <w:pPr>
        <w:pStyle w:val="ListParagraph"/>
        <w:rPr>
          <w:rFonts w:cstheme="minorHAnsi"/>
          <w:color w:val="292526"/>
        </w:rPr>
      </w:pPr>
    </w:p>
    <w:p w:rsidR="00336953" w:rsidRPr="00AB4F1F" w:rsidRDefault="00336953" w:rsidP="00336953">
      <w:pPr>
        <w:pStyle w:val="ListParagraph"/>
        <w:rPr>
          <w:rFonts w:cstheme="minorHAnsi"/>
          <w:color w:val="292526"/>
        </w:rPr>
      </w:pPr>
    </w:p>
    <w:p w:rsidR="00336953" w:rsidRPr="00AB4F1F" w:rsidRDefault="00336953" w:rsidP="00336953">
      <w:pPr>
        <w:pStyle w:val="ListParagraph"/>
        <w:rPr>
          <w:rFonts w:cstheme="minorHAnsi"/>
          <w:color w:val="292526"/>
        </w:rPr>
      </w:pPr>
    </w:p>
    <w:p w:rsidR="00336953" w:rsidRPr="00AB4F1F" w:rsidRDefault="00336953" w:rsidP="00336953">
      <w:pPr>
        <w:pStyle w:val="ListParagraph"/>
        <w:rPr>
          <w:rFonts w:cstheme="minorHAnsi"/>
          <w:color w:val="292526"/>
        </w:rPr>
      </w:pPr>
    </w:p>
    <w:p w:rsidR="00336953" w:rsidRPr="00AB4F1F" w:rsidRDefault="00336953" w:rsidP="00336953">
      <w:pPr>
        <w:pStyle w:val="ListParagraph"/>
        <w:rPr>
          <w:rFonts w:cstheme="minorHAnsi"/>
        </w:rPr>
      </w:pPr>
    </w:p>
    <w:p w:rsidR="00336953" w:rsidRPr="00AB4F1F" w:rsidRDefault="00336953" w:rsidP="00336953">
      <w:pPr>
        <w:pStyle w:val="ListParagraph"/>
        <w:numPr>
          <w:ilvl w:val="0"/>
          <w:numId w:val="1"/>
        </w:numPr>
        <w:rPr>
          <w:rFonts w:cstheme="minorHAnsi"/>
        </w:rPr>
      </w:pPr>
      <w:r w:rsidRPr="00AB4F1F">
        <w:rPr>
          <w:rFonts w:cstheme="minorHAnsi"/>
          <w:color w:val="292526"/>
        </w:rPr>
        <w:t xml:space="preserve">What questions would you ask Mr. Robinson about his research? </w:t>
      </w:r>
    </w:p>
    <w:p w:rsidR="00AD4CAD" w:rsidRDefault="00AD4CAD">
      <w:r>
        <w:br w:type="page"/>
      </w:r>
    </w:p>
    <w:p w:rsidR="00AD4CAD" w:rsidRDefault="00AD4CAD" w:rsidP="00AD4CAD">
      <w:r>
        <w:lastRenderedPageBreak/>
        <w:t xml:space="preserve">MATH 360 Watson </w:t>
      </w:r>
      <w:r>
        <w:t>active reading prompts</w:t>
      </w:r>
    </w:p>
    <w:p w:rsidR="00531537" w:rsidRPr="00531537" w:rsidRDefault="00531537" w:rsidP="00531537">
      <w:pPr>
        <w:spacing w:after="0"/>
        <w:ind w:firstLine="720"/>
      </w:pPr>
      <w:r>
        <w:rPr>
          <w:i/>
        </w:rPr>
        <w:t xml:space="preserve">Please read the article </w:t>
      </w:r>
      <w:r>
        <w:t xml:space="preserve">Watson, J. (2000). </w:t>
      </w:r>
      <w:proofErr w:type="gramStart"/>
      <w:r>
        <w:t>Statistics in context.</w:t>
      </w:r>
      <w:proofErr w:type="gramEnd"/>
      <w:r>
        <w:t xml:space="preserve"> Ma</w:t>
      </w:r>
      <w:r>
        <w:t>thematics Teacher, 93(1), 54-58 a</w:t>
      </w:r>
      <w:r w:rsidRPr="00531537">
        <w:rPr>
          <w:i/>
        </w:rPr>
        <w:t>nd respond to the following prompts.</w:t>
      </w:r>
    </w:p>
    <w:p w:rsidR="00AD4CAD" w:rsidRDefault="00AD4CAD" w:rsidP="00AD4CAD"/>
    <w:p w:rsidR="00AD4CAD" w:rsidRDefault="007652D9" w:rsidP="007652D9">
      <w:pPr>
        <w:pStyle w:val="ListParagraph"/>
        <w:numPr>
          <w:ilvl w:val="0"/>
          <w:numId w:val="3"/>
        </w:numPr>
      </w:pPr>
      <w:r>
        <w:t>The first sentence in the article states “Judging statistical claims in social contexts is fundamental to statistical literacy.” W</w:t>
      </w:r>
      <w:r>
        <w:t xml:space="preserve">hat do </w:t>
      </w:r>
      <w:r w:rsidRPr="007652D9">
        <w:rPr>
          <w:i/>
        </w:rPr>
        <w:t>you</w:t>
      </w:r>
      <w:r>
        <w:t xml:space="preserve"> </w:t>
      </w:r>
      <w:r>
        <w:t>think someone should be able to do to be deemed statistically literate</w:t>
      </w:r>
      <w:r>
        <w:t>?</w:t>
      </w:r>
    </w:p>
    <w:p w:rsidR="00A16BB9" w:rsidRDefault="00A16BB9" w:rsidP="00A16BB9">
      <w:pPr>
        <w:pStyle w:val="ListParagraph"/>
        <w:numPr>
          <w:ilvl w:val="0"/>
          <w:numId w:val="3"/>
        </w:numPr>
      </w:pPr>
      <w:r>
        <w:t>This article focuses on the topics of graphing relationships and interpreting associations found among variables (2</w:t>
      </w:r>
      <w:r w:rsidRPr="00A16BB9">
        <w:rPr>
          <w:vertAlign w:val="superscript"/>
        </w:rPr>
        <w:t>nd</w:t>
      </w:r>
      <w:r>
        <w:t xml:space="preserve"> paragraph p.54). </w:t>
      </w:r>
      <w:r>
        <w:t xml:space="preserve">What </w:t>
      </w:r>
      <w:proofErr w:type="gramStart"/>
      <w:r>
        <w:t>are</w:t>
      </w:r>
      <w:proofErr w:type="gramEnd"/>
      <w:r>
        <w:t xml:space="preserve"> the CCSS-M </w:t>
      </w:r>
      <w:r>
        <w:t>(</w:t>
      </w:r>
      <w:hyperlink r:id="rId6" w:history="1">
        <w:r w:rsidRPr="00455325">
          <w:rPr>
            <w:rStyle w:val="Hyperlink"/>
          </w:rPr>
          <w:t>http://www.corestandards.org/the-standards/mathematics</w:t>
        </w:r>
      </w:hyperlink>
      <w:r>
        <w:t xml:space="preserve">) </w:t>
      </w:r>
      <w:r>
        <w:t>relevant to these goals?</w:t>
      </w:r>
    </w:p>
    <w:p w:rsidR="00A16BB9" w:rsidRDefault="00061CE8" w:rsidP="00061CE8">
      <w:pPr>
        <w:pStyle w:val="ListParagraph"/>
        <w:numPr>
          <w:ilvl w:val="0"/>
          <w:numId w:val="3"/>
        </w:numPr>
      </w:pPr>
      <w:r w:rsidRPr="00061CE8">
        <w:t>Investigate the curriculum recom</w:t>
      </w:r>
      <w:r>
        <w:t>mendations in other disciplines</w:t>
      </w:r>
      <w:r w:rsidRPr="00061CE8">
        <w:t xml:space="preserve"> here in the United States to see where these topics are covered and what the relevant standards are.</w:t>
      </w:r>
    </w:p>
    <w:p w:rsidR="00061CE8" w:rsidRDefault="00061CE8" w:rsidP="00061CE8">
      <w:pPr>
        <w:pStyle w:val="ListParagraph"/>
      </w:pPr>
    </w:p>
    <w:p w:rsidR="00061CE8" w:rsidRDefault="00061CE8" w:rsidP="00061CE8">
      <w:pPr>
        <w:pStyle w:val="ListParagraph"/>
      </w:pPr>
      <w:r>
        <w:t>Next Generation Science Standards</w:t>
      </w:r>
      <w:r>
        <w:tab/>
      </w:r>
      <w:r w:rsidR="00070FB4">
        <w:tab/>
      </w:r>
      <w:r w:rsidR="00070FB4">
        <w:tab/>
      </w:r>
      <w:hyperlink r:id="rId7" w:history="1">
        <w:r w:rsidRPr="00455325">
          <w:rPr>
            <w:rStyle w:val="Hyperlink"/>
          </w:rPr>
          <w:t>http://www.nextgenscience.org/</w:t>
        </w:r>
      </w:hyperlink>
    </w:p>
    <w:p w:rsidR="00061CE8" w:rsidRDefault="00061CE8" w:rsidP="00061CE8">
      <w:pPr>
        <w:pStyle w:val="ListParagraph"/>
      </w:pPr>
      <w:r>
        <w:t>National Curriculum Standards for Social Studies</w:t>
      </w:r>
      <w:r>
        <w:tab/>
      </w:r>
      <w:r>
        <w:tab/>
      </w:r>
      <w:hyperlink r:id="rId8" w:history="1">
        <w:r w:rsidRPr="00455325">
          <w:rPr>
            <w:rStyle w:val="Hyperlink"/>
          </w:rPr>
          <w:t>http://www.socialstudies.org/standards</w:t>
        </w:r>
      </w:hyperlink>
    </w:p>
    <w:p w:rsidR="00061CE8" w:rsidRDefault="00070FB4" w:rsidP="00061CE8">
      <w:pPr>
        <w:pStyle w:val="ListParagraph"/>
      </w:pPr>
      <w:r>
        <w:t>National Health Education Standards</w:t>
      </w:r>
      <w:r>
        <w:tab/>
        <w:t xml:space="preserve">        </w:t>
      </w:r>
      <w:hyperlink r:id="rId9" w:history="1">
        <w:r w:rsidRPr="00455325">
          <w:rPr>
            <w:rStyle w:val="Hyperlink"/>
          </w:rPr>
          <w:t>http://www.cdc.gov/healthyyouth/sher/standards/</w:t>
        </w:r>
      </w:hyperlink>
    </w:p>
    <w:p w:rsidR="00070FB4" w:rsidRDefault="00070FB4" w:rsidP="00061CE8">
      <w:pPr>
        <w:pStyle w:val="ListParagraph"/>
      </w:pPr>
    </w:p>
    <w:p w:rsidR="00AD4CAD" w:rsidRDefault="00B3145E" w:rsidP="00B3145E">
      <w:pPr>
        <w:pStyle w:val="ListParagraph"/>
        <w:numPr>
          <w:ilvl w:val="0"/>
          <w:numId w:val="3"/>
        </w:numPr>
      </w:pPr>
      <w:r>
        <w:t xml:space="preserve">Add at least 2 </w:t>
      </w:r>
      <w:r>
        <w:t>more bullet points to the list at the top of the first column on page 55.</w:t>
      </w:r>
    </w:p>
    <w:p w:rsidR="00BC431E" w:rsidRDefault="00BC431E" w:rsidP="00B3145E">
      <w:pPr>
        <w:pStyle w:val="ListParagraph"/>
        <w:numPr>
          <w:ilvl w:val="0"/>
          <w:numId w:val="3"/>
        </w:numPr>
      </w:pPr>
      <w:r>
        <w:t>D</w:t>
      </w:r>
      <w:r>
        <w:t xml:space="preserve">o you think Mr. Robinson's numbers </w:t>
      </w:r>
      <w:r>
        <w:t xml:space="preserve">(Figure 1) </w:t>
      </w:r>
      <w:r>
        <w:t>are raw counts or rates? Which would be more helpful in looking for things that explain heart disease?</w:t>
      </w:r>
    </w:p>
    <w:p w:rsidR="00B3145E" w:rsidRDefault="0082199B" w:rsidP="00B3145E">
      <w:pPr>
        <w:pStyle w:val="ListParagraph"/>
        <w:numPr>
          <w:ilvl w:val="0"/>
          <w:numId w:val="3"/>
        </w:numPr>
      </w:pPr>
      <w:r>
        <w:t>Pick one of the graphs in (b) or (c) of Figure 4. What would you say to the student who created that graph to assist him/her in moving to the next step of the hierarchy?</w:t>
      </w:r>
    </w:p>
    <w:p w:rsidR="0082199B" w:rsidRDefault="00E86E70" w:rsidP="00B3145E">
      <w:pPr>
        <w:pStyle w:val="ListParagraph"/>
        <w:numPr>
          <w:ilvl w:val="0"/>
          <w:numId w:val="3"/>
        </w:numPr>
      </w:pPr>
      <w:r>
        <w:t xml:space="preserve">What are </w:t>
      </w:r>
      <w:r>
        <w:t xml:space="preserve">distinct </w:t>
      </w:r>
      <w:r>
        <w:t xml:space="preserve">advantages &amp; disadvantages of each of the 3 types of representations shown in Figures 5, 6, and 7? Which </w:t>
      </w:r>
      <w:r>
        <w:t xml:space="preserve">representation type </w:t>
      </w:r>
      <w:r>
        <w:t>do you prefer and why?</w:t>
      </w:r>
    </w:p>
    <w:p w:rsidR="00E86E70" w:rsidRDefault="00DA1B13" w:rsidP="00B3145E">
      <w:pPr>
        <w:pStyle w:val="ListParagraph"/>
        <w:numPr>
          <w:ilvl w:val="0"/>
          <w:numId w:val="3"/>
        </w:numPr>
      </w:pPr>
      <w:r>
        <w:t>How would you design a study on driving and heart deaths?</w:t>
      </w:r>
    </w:p>
    <w:p w:rsidR="00DA1B13" w:rsidRDefault="00DA1B13" w:rsidP="00B3145E">
      <w:pPr>
        <w:pStyle w:val="ListParagraph"/>
        <w:numPr>
          <w:ilvl w:val="0"/>
          <w:numId w:val="3"/>
        </w:numPr>
      </w:pPr>
      <w:r>
        <w:t>E</w:t>
      </w:r>
      <w:r>
        <w:t xml:space="preserve">valuate your own answers </w:t>
      </w:r>
      <w:r>
        <w:t xml:space="preserve">from the pre-reading assignment </w:t>
      </w:r>
      <w:r>
        <w:t>to the two tasks, using the structure outlined in the article</w:t>
      </w:r>
      <w:r>
        <w:t>.</w:t>
      </w:r>
    </w:p>
    <w:p w:rsidR="00AD4CAD" w:rsidRDefault="00AD4CAD">
      <w:r>
        <w:br w:type="page"/>
      </w:r>
    </w:p>
    <w:p w:rsidR="00AD4CAD" w:rsidRDefault="00AD4CAD" w:rsidP="00AD4CAD">
      <w:r>
        <w:lastRenderedPageBreak/>
        <w:t xml:space="preserve">MATH 360 Watson </w:t>
      </w:r>
      <w:r>
        <w:t>post-reading assignment</w:t>
      </w:r>
    </w:p>
    <w:p w:rsidR="00AD4CAD" w:rsidRDefault="00AD4CAD" w:rsidP="00AD4CAD"/>
    <w:p w:rsidR="009710F8" w:rsidRDefault="009710F8" w:rsidP="00AD4CAD">
      <w:r>
        <w:t>Design a lesson or cross-curricular activity around an example of a statistical claim from the media (you are welcome to find your own or you can use one of the references below). The goal of your lesson is to help your class progress from step 2 of the hierarchy to step 3.</w:t>
      </w:r>
    </w:p>
    <w:p w:rsidR="00F56995" w:rsidRDefault="00F56995" w:rsidP="00AD4CAD"/>
    <w:p w:rsidR="00F56995" w:rsidRDefault="00F56995" w:rsidP="00AD4CAD">
      <w:r>
        <w:tab/>
      </w:r>
    </w:p>
    <w:tbl>
      <w:tblPr>
        <w:tblStyle w:val="TableGrid"/>
        <w:tblW w:w="0" w:type="auto"/>
        <w:tblLook w:val="04A0" w:firstRow="1" w:lastRow="0" w:firstColumn="1" w:lastColumn="0" w:noHBand="0" w:noVBand="1"/>
      </w:tblPr>
      <w:tblGrid>
        <w:gridCol w:w="3707"/>
        <w:gridCol w:w="5869"/>
      </w:tblGrid>
      <w:tr w:rsidR="00F56995" w:rsidTr="00AB4F1F">
        <w:tc>
          <w:tcPr>
            <w:tcW w:w="3707" w:type="dxa"/>
          </w:tcPr>
          <w:p w:rsidR="00F56995" w:rsidRPr="00F56995" w:rsidRDefault="00F56995" w:rsidP="00F56995">
            <w:pPr>
              <w:jc w:val="center"/>
              <w:rPr>
                <w:b/>
              </w:rPr>
            </w:pPr>
            <w:r>
              <w:rPr>
                <w:b/>
              </w:rPr>
              <w:t>Article title</w:t>
            </w:r>
          </w:p>
        </w:tc>
        <w:tc>
          <w:tcPr>
            <w:tcW w:w="5869" w:type="dxa"/>
          </w:tcPr>
          <w:p w:rsidR="00F56995" w:rsidRPr="00F56995" w:rsidRDefault="00F56995" w:rsidP="00F56995">
            <w:pPr>
              <w:jc w:val="center"/>
              <w:rPr>
                <w:b/>
              </w:rPr>
            </w:pPr>
            <w:r w:rsidRPr="00F56995">
              <w:rPr>
                <w:b/>
              </w:rPr>
              <w:t>Source</w:t>
            </w:r>
          </w:p>
        </w:tc>
      </w:tr>
      <w:tr w:rsidR="00F56995" w:rsidTr="00AB4F1F">
        <w:tc>
          <w:tcPr>
            <w:tcW w:w="3707" w:type="dxa"/>
          </w:tcPr>
          <w:p w:rsidR="00F56995" w:rsidRDefault="00F56995" w:rsidP="00AD4CAD">
            <w:r>
              <w:t>Rethinking the economics of traffic congestion</w:t>
            </w:r>
          </w:p>
        </w:tc>
        <w:tc>
          <w:tcPr>
            <w:tcW w:w="5869" w:type="dxa"/>
          </w:tcPr>
          <w:p w:rsidR="00F56995" w:rsidRDefault="00F56995" w:rsidP="00F56995">
            <w:hyperlink r:id="rId10" w:history="1">
              <w:r w:rsidRPr="00455325">
                <w:rPr>
                  <w:rStyle w:val="Hyperlink"/>
                </w:rPr>
                <w:t>http://www.theatlanticcities.com/commute/2012/06/defense-congestion/2118/#</w:t>
              </w:r>
            </w:hyperlink>
          </w:p>
          <w:p w:rsidR="00F56995" w:rsidRDefault="00F56995" w:rsidP="00AD4CAD"/>
        </w:tc>
      </w:tr>
      <w:tr w:rsidR="00F56995" w:rsidTr="00AB4F1F">
        <w:tc>
          <w:tcPr>
            <w:tcW w:w="3707" w:type="dxa"/>
          </w:tcPr>
          <w:p w:rsidR="00F56995" w:rsidRDefault="003B7785" w:rsidP="00AD4CAD">
            <w:r>
              <w:t>Delaying kindergarten: Effects on test scores and childcare costs</w:t>
            </w:r>
          </w:p>
        </w:tc>
        <w:tc>
          <w:tcPr>
            <w:tcW w:w="5869" w:type="dxa"/>
          </w:tcPr>
          <w:p w:rsidR="00F56995" w:rsidRDefault="003B7785" w:rsidP="00AD4CAD">
            <w:hyperlink r:id="rId11" w:history="1">
              <w:r w:rsidRPr="00455325">
                <w:rPr>
                  <w:rStyle w:val="Hyperlink"/>
                </w:rPr>
                <w:t>http://house.michigan.gov/SessionDocs/2011-2012/Testimony/Committee5-3-21-2012-4.pdf</w:t>
              </w:r>
            </w:hyperlink>
          </w:p>
          <w:p w:rsidR="003B7785" w:rsidRDefault="003B7785" w:rsidP="00AD4CAD"/>
        </w:tc>
      </w:tr>
      <w:tr w:rsidR="00F56995" w:rsidTr="00AB4F1F">
        <w:tc>
          <w:tcPr>
            <w:tcW w:w="3707" w:type="dxa"/>
          </w:tcPr>
          <w:p w:rsidR="00F56995" w:rsidRDefault="001D1F7C" w:rsidP="00AD4CAD">
            <w:r>
              <w:t>Sleeping pills linked with early death</w:t>
            </w:r>
          </w:p>
        </w:tc>
        <w:tc>
          <w:tcPr>
            <w:tcW w:w="5869" w:type="dxa"/>
          </w:tcPr>
          <w:p w:rsidR="00F56995" w:rsidRDefault="001D1F7C" w:rsidP="00AD4CAD">
            <w:hyperlink r:id="rId12" w:history="1">
              <w:r w:rsidRPr="00455325">
                <w:rPr>
                  <w:rStyle w:val="Hyperlink"/>
                </w:rPr>
                <w:t>http://healthland.time.com/2012/02/28/study-sleeping-pills-linked-with-early-death/</w:t>
              </w:r>
            </w:hyperlink>
          </w:p>
          <w:p w:rsidR="001D1F7C" w:rsidRDefault="001D1F7C" w:rsidP="00AD4CAD"/>
        </w:tc>
      </w:tr>
      <w:tr w:rsidR="00F56995" w:rsidTr="00AB4F1F">
        <w:tc>
          <w:tcPr>
            <w:tcW w:w="3707" w:type="dxa"/>
          </w:tcPr>
          <w:p w:rsidR="00F56995" w:rsidRDefault="00276733" w:rsidP="00AD4CAD">
            <w:r>
              <w:t>Why video games are good for you</w:t>
            </w:r>
          </w:p>
        </w:tc>
        <w:tc>
          <w:tcPr>
            <w:tcW w:w="5869" w:type="dxa"/>
          </w:tcPr>
          <w:p w:rsidR="00F56995" w:rsidRDefault="00276733" w:rsidP="00AD4CAD">
            <w:hyperlink r:id="rId13" w:history="1">
              <w:r w:rsidRPr="00455325">
                <w:rPr>
                  <w:rStyle w:val="Hyperlink"/>
                </w:rPr>
                <w:t>http://www.straightdope.com/columns/read/3034/why-video-games-are-good-for-you</w:t>
              </w:r>
            </w:hyperlink>
          </w:p>
          <w:p w:rsidR="00276733" w:rsidRDefault="00276733" w:rsidP="00AD4CAD"/>
        </w:tc>
      </w:tr>
      <w:tr w:rsidR="00276733" w:rsidTr="00AB4F1F">
        <w:tc>
          <w:tcPr>
            <w:tcW w:w="3707" w:type="dxa"/>
          </w:tcPr>
          <w:p w:rsidR="00276733" w:rsidRDefault="0059249F" w:rsidP="00AD4CAD">
            <w:r>
              <w:t>Fear-mongering from the bench</w:t>
            </w:r>
          </w:p>
        </w:tc>
        <w:tc>
          <w:tcPr>
            <w:tcW w:w="5869" w:type="dxa"/>
          </w:tcPr>
          <w:p w:rsidR="00276733" w:rsidRDefault="0059249F" w:rsidP="00AD4CAD">
            <w:hyperlink r:id="rId14" w:history="1">
              <w:r w:rsidRPr="00455325">
                <w:rPr>
                  <w:rStyle w:val="Hyperlink"/>
                </w:rPr>
                <w:t>http://www.commonwealmagazine.org/fear-mongering-bench</w:t>
              </w:r>
            </w:hyperlink>
          </w:p>
          <w:p w:rsidR="0059249F" w:rsidRDefault="0059249F" w:rsidP="00AD4CAD"/>
        </w:tc>
      </w:tr>
      <w:tr w:rsidR="0059249F" w:rsidTr="00AB4F1F">
        <w:tc>
          <w:tcPr>
            <w:tcW w:w="3707" w:type="dxa"/>
          </w:tcPr>
          <w:p w:rsidR="0059249F" w:rsidRDefault="00652376" w:rsidP="00AD4CAD">
            <w:r>
              <w:t>Why being thin can actually translate into a bigger paycheck for women</w:t>
            </w:r>
          </w:p>
        </w:tc>
        <w:tc>
          <w:tcPr>
            <w:tcW w:w="5869" w:type="dxa"/>
          </w:tcPr>
          <w:p w:rsidR="0059249F" w:rsidRDefault="00652376" w:rsidP="00AD4CAD">
            <w:hyperlink r:id="rId15" w:history="1">
              <w:r w:rsidRPr="00455325">
                <w:rPr>
                  <w:rStyle w:val="Hyperlink"/>
                </w:rPr>
                <w:t>http://www.forbes.com/sites/lisaquast/2011/06/06/can-being-thin-actually-translate-into-a-bigger-paycheck-for-women/</w:t>
              </w:r>
            </w:hyperlink>
          </w:p>
          <w:p w:rsidR="00652376" w:rsidRDefault="00652376" w:rsidP="00AD4CAD"/>
        </w:tc>
      </w:tr>
    </w:tbl>
    <w:p w:rsidR="00F56995" w:rsidRDefault="00F56995" w:rsidP="00AD4CAD"/>
    <w:sectPr w:rsidR="00F569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B2F63"/>
    <w:multiLevelType w:val="hybridMultilevel"/>
    <w:tmpl w:val="DCB241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F0194D"/>
    <w:multiLevelType w:val="hybridMultilevel"/>
    <w:tmpl w:val="85EE7638"/>
    <w:lvl w:ilvl="0" w:tplc="F38CCD88">
      <w:start w:val="1"/>
      <w:numFmt w:val="decimal"/>
      <w:lvlText w:val="%1."/>
      <w:lvlJc w:val="left"/>
      <w:pPr>
        <w:ind w:left="720" w:hanging="360"/>
      </w:pPr>
      <w:rPr>
        <w:rFonts w:cstheme="minorHAnsi" w:hint="default"/>
        <w:color w:val="2925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D91E31"/>
    <w:multiLevelType w:val="hybridMultilevel"/>
    <w:tmpl w:val="820C69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953"/>
    <w:rsid w:val="00002B3D"/>
    <w:rsid w:val="00061CE8"/>
    <w:rsid w:val="00070FB4"/>
    <w:rsid w:val="001D1F7C"/>
    <w:rsid w:val="00276733"/>
    <w:rsid w:val="00336953"/>
    <w:rsid w:val="003B7785"/>
    <w:rsid w:val="00531537"/>
    <w:rsid w:val="0059249F"/>
    <w:rsid w:val="00652376"/>
    <w:rsid w:val="007652D9"/>
    <w:rsid w:val="0082199B"/>
    <w:rsid w:val="00836969"/>
    <w:rsid w:val="009710F8"/>
    <w:rsid w:val="00A16BB9"/>
    <w:rsid w:val="00AB4F1F"/>
    <w:rsid w:val="00AD4CAD"/>
    <w:rsid w:val="00B3145E"/>
    <w:rsid w:val="00BC431E"/>
    <w:rsid w:val="00DA1B13"/>
    <w:rsid w:val="00DF742B"/>
    <w:rsid w:val="00E86E70"/>
    <w:rsid w:val="00F42314"/>
    <w:rsid w:val="00F56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953"/>
    <w:pPr>
      <w:ind w:left="720"/>
      <w:contextualSpacing/>
    </w:pPr>
  </w:style>
  <w:style w:type="character" w:styleId="Hyperlink">
    <w:name w:val="Hyperlink"/>
    <w:basedOn w:val="DefaultParagraphFont"/>
    <w:uiPriority w:val="99"/>
    <w:unhideWhenUsed/>
    <w:rsid w:val="00A16BB9"/>
    <w:rPr>
      <w:color w:val="0000FF" w:themeColor="hyperlink"/>
      <w:u w:val="single"/>
    </w:rPr>
  </w:style>
  <w:style w:type="table" w:styleId="TableGrid">
    <w:name w:val="Table Grid"/>
    <w:basedOn w:val="TableNormal"/>
    <w:uiPriority w:val="59"/>
    <w:rsid w:val="00F569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953"/>
    <w:pPr>
      <w:ind w:left="720"/>
      <w:contextualSpacing/>
    </w:pPr>
  </w:style>
  <w:style w:type="character" w:styleId="Hyperlink">
    <w:name w:val="Hyperlink"/>
    <w:basedOn w:val="DefaultParagraphFont"/>
    <w:uiPriority w:val="99"/>
    <w:unhideWhenUsed/>
    <w:rsid w:val="00A16BB9"/>
    <w:rPr>
      <w:color w:val="0000FF" w:themeColor="hyperlink"/>
      <w:u w:val="single"/>
    </w:rPr>
  </w:style>
  <w:style w:type="table" w:styleId="TableGrid">
    <w:name w:val="Table Grid"/>
    <w:basedOn w:val="TableNormal"/>
    <w:uiPriority w:val="59"/>
    <w:rsid w:val="00F569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ialstudies.org/standards" TargetMode="External"/><Relationship Id="rId13" Type="http://schemas.openxmlformats.org/officeDocument/2006/relationships/hyperlink" Target="http://www.straightdope.com/columns/read/3034/why-video-games-are-good-for-you" TargetMode="External"/><Relationship Id="rId3" Type="http://schemas.microsoft.com/office/2007/relationships/stylesWithEffects" Target="stylesWithEffects.xml"/><Relationship Id="rId7" Type="http://schemas.openxmlformats.org/officeDocument/2006/relationships/hyperlink" Target="http://www.nextgenscience.org/" TargetMode="External"/><Relationship Id="rId12" Type="http://schemas.openxmlformats.org/officeDocument/2006/relationships/hyperlink" Target="http://healthland.time.com/2012/02/28/study-sleeping-pills-linked-with-early-deat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restandards.org/the-standards/mathematics" TargetMode="External"/><Relationship Id="rId11" Type="http://schemas.openxmlformats.org/officeDocument/2006/relationships/hyperlink" Target="http://house.michigan.gov/SessionDocs/2011-2012/Testimony/Committee5-3-21-2012-4.pdf" TargetMode="External"/><Relationship Id="rId5" Type="http://schemas.openxmlformats.org/officeDocument/2006/relationships/webSettings" Target="webSettings.xml"/><Relationship Id="rId15" Type="http://schemas.openxmlformats.org/officeDocument/2006/relationships/hyperlink" Target="http://www.forbes.com/sites/lisaquast/2011/06/06/can-being-thin-actually-translate-into-a-bigger-paycheck-for-women/" TargetMode="External"/><Relationship Id="rId10" Type="http://schemas.openxmlformats.org/officeDocument/2006/relationships/hyperlink" Target="http://www.theatlanticcities.com/commute/2012/06/defense-congestion/2118/#" TargetMode="External"/><Relationship Id="rId4" Type="http://schemas.openxmlformats.org/officeDocument/2006/relationships/settings" Target="settings.xml"/><Relationship Id="rId9" Type="http://schemas.openxmlformats.org/officeDocument/2006/relationships/hyperlink" Target="http://www.cdc.gov/healthyyouth/sher/standards/" TargetMode="External"/><Relationship Id="rId14" Type="http://schemas.openxmlformats.org/officeDocument/2006/relationships/hyperlink" Target="http://www.commonwealmagazine.org/fear-mongering-be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2012-08-17T19:53:00Z</dcterms:created>
  <dcterms:modified xsi:type="dcterms:W3CDTF">2012-08-17T20:38:00Z</dcterms:modified>
</cp:coreProperties>
</file>